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7C" w:rsidRDefault="00FD339C">
      <w:r>
        <w:rPr>
          <w:noProof/>
          <w:lang w:eastAsia="ru-RU"/>
        </w:rPr>
        <w:drawing>
          <wp:inline distT="0" distB="0" distL="0" distR="0">
            <wp:extent cx="5924550" cy="1790700"/>
            <wp:effectExtent l="0" t="0" r="0" b="0"/>
            <wp:docPr id="2" name="Рисунок 2" descr="d:\Users\asu_31\YandexDisk\Кантемиров ФБУЗ\SMM ФБУЗ\_Шаблоны\Compon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su_31\YandexDisk\Кантемиров ФБУЗ\SMM ФБУЗ\_Шаблоны\Compon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39C" w:rsidRDefault="00FD339C">
      <w:pPr>
        <w:rPr>
          <w:rFonts w:ascii="Montserrat Black" w:hAnsi="Montserrat Black"/>
          <w:sz w:val="144"/>
        </w:rPr>
      </w:pPr>
      <w:bookmarkStart w:id="0" w:name="_GoBack"/>
      <w:bookmarkEnd w:id="0"/>
    </w:p>
    <w:p w:rsidR="0097538B" w:rsidRDefault="00FD339C" w:rsidP="00807553">
      <w:pPr>
        <w:spacing w:after="0" w:line="240" w:lineRule="auto"/>
        <w:rPr>
          <w:rFonts w:ascii="Montserrat Black" w:hAnsi="Montserrat Black"/>
          <w:sz w:val="144"/>
        </w:rPr>
      </w:pPr>
      <w:r w:rsidRPr="00FD339C">
        <w:rPr>
          <w:rFonts w:ascii="Montserrat Black" w:hAnsi="Montserrat Black"/>
          <w:sz w:val="144"/>
        </w:rPr>
        <w:t>Памятка</w:t>
      </w:r>
    </w:p>
    <w:p w:rsidR="0097538B" w:rsidRDefault="0097538B" w:rsidP="00807553">
      <w:pPr>
        <w:spacing w:after="0" w:line="240" w:lineRule="auto"/>
        <w:rPr>
          <w:rFonts w:ascii="Montserrat Black" w:hAnsi="Montserrat Black"/>
          <w:sz w:val="24"/>
          <w:szCs w:val="24"/>
        </w:rPr>
      </w:pPr>
      <w:r>
        <w:rPr>
          <w:rFonts w:ascii="Montserrat Black" w:hAnsi="Montserrat Black"/>
          <w:sz w:val="24"/>
          <w:szCs w:val="24"/>
        </w:rPr>
        <w:t>д</w:t>
      </w:r>
      <w:r w:rsidRPr="0097538B">
        <w:rPr>
          <w:rFonts w:ascii="Montserrat Black" w:hAnsi="Montserrat Black"/>
          <w:sz w:val="24"/>
          <w:szCs w:val="24"/>
        </w:rPr>
        <w:t>ля педагогического состава общеобразовательных учреждений</w:t>
      </w:r>
    </w:p>
    <w:p w:rsidR="00807553" w:rsidRDefault="00807553" w:rsidP="00807553">
      <w:pPr>
        <w:spacing w:after="0" w:line="240" w:lineRule="auto"/>
        <w:rPr>
          <w:rFonts w:ascii="Montserrat Black" w:hAnsi="Montserrat Black"/>
          <w:sz w:val="24"/>
          <w:szCs w:val="24"/>
        </w:rPr>
      </w:pPr>
    </w:p>
    <w:p w:rsidR="00807553" w:rsidRDefault="00807553" w:rsidP="00807553">
      <w:pPr>
        <w:spacing w:after="0" w:line="240" w:lineRule="auto"/>
        <w:rPr>
          <w:rFonts w:ascii="Montserrat Black" w:hAnsi="Montserrat Black"/>
          <w:sz w:val="24"/>
          <w:szCs w:val="24"/>
        </w:rPr>
      </w:pPr>
    </w:p>
    <w:p w:rsidR="001A664B" w:rsidRPr="0097538B" w:rsidRDefault="001A664B" w:rsidP="00807553">
      <w:pPr>
        <w:spacing w:after="0" w:line="240" w:lineRule="auto"/>
        <w:rPr>
          <w:rFonts w:ascii="Montserrat Black" w:hAnsi="Montserrat Black"/>
          <w:sz w:val="24"/>
          <w:szCs w:val="24"/>
        </w:rPr>
      </w:pPr>
    </w:p>
    <w:p w:rsidR="009A4E17" w:rsidRPr="00807553" w:rsidRDefault="00FD339C">
      <w:pPr>
        <w:rPr>
          <w:rFonts w:ascii="Montserrat" w:hAnsi="Montserrat"/>
          <w:sz w:val="56"/>
          <w:szCs w:val="56"/>
        </w:rPr>
      </w:pPr>
      <w:r w:rsidRPr="00807553">
        <w:rPr>
          <w:rFonts w:ascii="Montserrat" w:hAnsi="Montserrat"/>
          <w:sz w:val="56"/>
          <w:szCs w:val="56"/>
        </w:rPr>
        <w:t>«</w:t>
      </w:r>
      <w:r w:rsidR="00AC417B" w:rsidRPr="00807553">
        <w:rPr>
          <w:rFonts w:ascii="Montserrat" w:hAnsi="Montserrat"/>
          <w:sz w:val="56"/>
          <w:szCs w:val="56"/>
        </w:rPr>
        <w:t xml:space="preserve">Рекомендации по </w:t>
      </w:r>
      <w:r w:rsidR="0097538B" w:rsidRPr="00807553">
        <w:rPr>
          <w:rFonts w:ascii="Montserrat" w:hAnsi="Montserrat"/>
          <w:sz w:val="56"/>
          <w:szCs w:val="56"/>
        </w:rPr>
        <w:t>подготовке к сезону</w:t>
      </w:r>
      <w:r w:rsidR="00AC417B" w:rsidRPr="00807553">
        <w:rPr>
          <w:rFonts w:ascii="Montserrat" w:hAnsi="Montserrat"/>
          <w:sz w:val="56"/>
          <w:szCs w:val="56"/>
        </w:rPr>
        <w:t xml:space="preserve"> гриппа и ОРВИ в детских общеобразовательных организациях</w:t>
      </w:r>
      <w:r w:rsidRPr="00807553">
        <w:rPr>
          <w:rFonts w:ascii="Montserrat" w:hAnsi="Montserrat"/>
          <w:sz w:val="56"/>
          <w:szCs w:val="56"/>
        </w:rPr>
        <w:t>»</w:t>
      </w:r>
    </w:p>
    <w:p w:rsidR="009A4E17" w:rsidRDefault="009A4E17">
      <w:pPr>
        <w:rPr>
          <w:rFonts w:ascii="Montserrat" w:hAnsi="Montserrat"/>
          <w:sz w:val="72"/>
        </w:rPr>
      </w:pPr>
      <w:r>
        <w:rPr>
          <w:rFonts w:ascii="Montserrat" w:hAnsi="Montserrat"/>
          <w:sz w:val="72"/>
        </w:rPr>
        <w:br w:type="page"/>
      </w:r>
    </w:p>
    <w:p w:rsidR="00AC417B" w:rsidRPr="00903C29" w:rsidRDefault="00AC417B" w:rsidP="00AC417B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C417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 xml:space="preserve"> </w:t>
      </w:r>
      <w:r w:rsidRPr="00903C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При подготовке к эпидемическому сезону по гриппу и ОРВИ необходимо провести следующие мероприятия:</w:t>
      </w:r>
    </w:p>
    <w:p w:rsidR="00AC417B" w:rsidRPr="00AC417B" w:rsidRDefault="00AC417B" w:rsidP="00AC4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1. 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Принять меры по подготовке образовательных организаций к работе в осенне-зимний период, обратив особое внимание:</w:t>
      </w:r>
    </w:p>
    <w:p w:rsidR="00AC417B" w:rsidRPr="00AC417B" w:rsidRDefault="00903C29" w:rsidP="00903C29">
      <w:pPr>
        <w:pStyle w:val="ac"/>
        <w:numPr>
          <w:ilvl w:val="0"/>
          <w:numId w:val="9"/>
        </w:numPr>
        <w:shd w:val="clear" w:color="auto" w:fill="FFFFFF"/>
        <w:tabs>
          <w:tab w:val="num" w:pos="50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</w:t>
      </w:r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 работу вентиляционных систем;</w:t>
      </w:r>
    </w:p>
    <w:p w:rsidR="00AC417B" w:rsidRPr="00AC417B" w:rsidRDefault="00903C29" w:rsidP="00903C29">
      <w:pPr>
        <w:pStyle w:val="ac"/>
        <w:numPr>
          <w:ilvl w:val="0"/>
          <w:numId w:val="9"/>
        </w:numPr>
        <w:shd w:val="clear" w:color="auto" w:fill="FFFFFF"/>
        <w:tabs>
          <w:tab w:val="num" w:pos="50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</w:t>
      </w:r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 условия соблюдения оптимального теплового режима, режима проветривания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</w:t>
      </w:r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помещений;</w:t>
      </w:r>
    </w:p>
    <w:p w:rsidR="00AC417B" w:rsidRPr="00AC417B" w:rsidRDefault="00903C29" w:rsidP="00903C29">
      <w:pPr>
        <w:pStyle w:val="ac"/>
        <w:numPr>
          <w:ilvl w:val="0"/>
          <w:numId w:val="9"/>
        </w:numPr>
        <w:shd w:val="clear" w:color="auto" w:fill="FFFFFF"/>
        <w:tabs>
          <w:tab w:val="num" w:pos="50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</w:t>
      </w:r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вирулицидной</w:t>
      </w:r>
      <w:proofErr w:type="spellEnd"/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активностью для обработки помещений и поверхностей (парт, клавиатуры компьютеров </w:t>
      </w:r>
      <w:proofErr w:type="spellStart"/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и.т.п</w:t>
      </w:r>
      <w:proofErr w:type="spellEnd"/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.);</w:t>
      </w:r>
    </w:p>
    <w:p w:rsidR="00AC417B" w:rsidRPr="00AC417B" w:rsidRDefault="00903C29" w:rsidP="00903C29">
      <w:pPr>
        <w:pStyle w:val="ac"/>
        <w:numPr>
          <w:ilvl w:val="0"/>
          <w:numId w:val="9"/>
        </w:numPr>
        <w:shd w:val="clear" w:color="auto" w:fill="FFFFFF"/>
        <w:tabs>
          <w:tab w:val="num" w:pos="50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</w:t>
      </w:r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 наличие средств индивидуальной защиты органов дыхания для сотрудников, перчаток, моющих и дезинфекционных сре</w:t>
      </w:r>
      <w:proofErr w:type="gramStart"/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дств дл</w:t>
      </w:r>
      <w:proofErr w:type="gramEnd"/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 рук в дозаторах, запас бумажных салфеток;</w:t>
      </w:r>
    </w:p>
    <w:p w:rsidR="00AC417B" w:rsidRPr="00AC417B" w:rsidRDefault="00903C29" w:rsidP="00903C29">
      <w:pPr>
        <w:pStyle w:val="ac"/>
        <w:numPr>
          <w:ilvl w:val="0"/>
          <w:numId w:val="9"/>
        </w:numPr>
        <w:shd w:val="clear" w:color="auto" w:fill="FFFFFF"/>
        <w:tabs>
          <w:tab w:val="num" w:pos="50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</w:t>
      </w:r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 организацию для школьников группы продленного дня сушильных шкафов для просушивания одежды после прогулки;</w:t>
      </w:r>
    </w:p>
    <w:p w:rsidR="00AC417B" w:rsidRPr="00AC417B" w:rsidRDefault="00903C29" w:rsidP="00903C29">
      <w:pPr>
        <w:pStyle w:val="ac"/>
        <w:numPr>
          <w:ilvl w:val="0"/>
          <w:numId w:val="9"/>
        </w:numPr>
        <w:shd w:val="clear" w:color="auto" w:fill="FFFFFF"/>
        <w:tabs>
          <w:tab w:val="num" w:pos="50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</w:t>
      </w:r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 наличие медицинского изолятора для временной изоляции детей с признаками ОРВИ с санузлом.</w:t>
      </w:r>
    </w:p>
    <w:p w:rsidR="00AC417B" w:rsidRPr="00AC417B" w:rsidRDefault="00A25B28" w:rsidP="00AC417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2. </w:t>
      </w:r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Обеспечить проведение иммунизации против гриппа сотрудников образовательных организаций.</w:t>
      </w:r>
    </w:p>
    <w:p w:rsidR="00AC417B" w:rsidRPr="00AC417B" w:rsidRDefault="00AC417B" w:rsidP="00AC417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3. 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AC417B" w:rsidRPr="00AC417B" w:rsidRDefault="00AC417B" w:rsidP="00AC417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4. 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AC417B" w:rsidRPr="00AC417B" w:rsidRDefault="00AC417B" w:rsidP="00AC417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5. 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Обучить </w:t>
      </w:r>
      <w:proofErr w:type="spellStart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клининговый</w:t>
      </w:r>
      <w:proofErr w:type="spellEnd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дезинфектантами</w:t>
      </w:r>
      <w:proofErr w:type="spellEnd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 </w:t>
      </w:r>
      <w:proofErr w:type="spellStart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вирулицидной</w:t>
      </w:r>
      <w:proofErr w:type="spellEnd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AC417B" w:rsidRPr="00AC417B" w:rsidRDefault="00AC417B" w:rsidP="00903C29">
      <w:pPr>
        <w:pStyle w:val="ac"/>
        <w:numPr>
          <w:ilvl w:val="0"/>
          <w:numId w:val="9"/>
        </w:numPr>
        <w:shd w:val="clear" w:color="auto" w:fill="FFFFFF"/>
        <w:tabs>
          <w:tab w:val="num" w:pos="50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Провести обучение </w:t>
      </w:r>
      <w:proofErr w:type="spellStart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клинингового</w:t>
      </w:r>
      <w:proofErr w:type="spellEnd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персонала мерам личной профилактики гриппа и ОРВИ.</w:t>
      </w:r>
    </w:p>
    <w:p w:rsidR="00AC417B" w:rsidRPr="00AC417B" w:rsidRDefault="00AC417B" w:rsidP="00903C29">
      <w:pPr>
        <w:pStyle w:val="ac"/>
        <w:numPr>
          <w:ilvl w:val="0"/>
          <w:numId w:val="9"/>
        </w:numPr>
        <w:shd w:val="clear" w:color="auto" w:fill="FFFFFF"/>
        <w:tabs>
          <w:tab w:val="num" w:pos="50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использовании для уборки сотрудников </w:t>
      </w:r>
      <w:proofErr w:type="spellStart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клининговых</w:t>
      </w:r>
      <w:proofErr w:type="spellEnd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AC417B" w:rsidRPr="00AC417B" w:rsidRDefault="00AC417B" w:rsidP="00903C29">
      <w:pPr>
        <w:pStyle w:val="ac"/>
        <w:numPr>
          <w:ilvl w:val="0"/>
          <w:numId w:val="9"/>
        </w:numPr>
        <w:shd w:val="clear" w:color="auto" w:fill="FFFFFF"/>
        <w:tabs>
          <w:tab w:val="num" w:pos="50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Обеспечить </w:t>
      </w:r>
      <w:proofErr w:type="spellStart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клининговый</w:t>
      </w:r>
      <w:proofErr w:type="spellEnd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персонал санитарно-защитной одеждой, моющими и дезинфицирующими средствами, инструкциями по уборке помещений. </w:t>
      </w:r>
    </w:p>
    <w:p w:rsidR="00AC417B" w:rsidRPr="00AC417B" w:rsidRDefault="00AC417B" w:rsidP="00AC417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6. 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Организовать работу «утренних фильтров», проработать схемы изоляции детей с признаками ОРВИ, выявленными посредством «утренних фильтров».</w:t>
      </w:r>
    </w:p>
    <w:p w:rsidR="00AC417B" w:rsidRPr="00AC417B" w:rsidRDefault="00AC417B" w:rsidP="00AC417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7. 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Обеспечить в санузлах для детей и сотрудников бесперебойное наличие мыла в дозаторах, дезинфицирующих сре</w:t>
      </w:r>
      <w:proofErr w:type="gramStart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дств дл</w:t>
      </w:r>
      <w:proofErr w:type="gramEnd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я рук в дозаторах (или салфетки), наличие </w:t>
      </w:r>
      <w:proofErr w:type="spellStart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электрополотенец</w:t>
      </w:r>
      <w:proofErr w:type="spellEnd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(или рулонных полотенец), наличие плакатов с правилами мытья рук.</w:t>
      </w:r>
    </w:p>
    <w:p w:rsidR="00AC417B" w:rsidRPr="00AC417B" w:rsidRDefault="00AC417B" w:rsidP="00AC417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8. 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Заготовить наглядные информационные материалы по профилактике гриппа и ОРВИ для родителей, школьников и сотрудников школы.</w:t>
      </w:r>
    </w:p>
    <w:p w:rsidR="0086256D" w:rsidRDefault="00903C29" w:rsidP="00AC417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9. </w:t>
      </w:r>
      <w:r w:rsidR="00AC417B"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Провести обучающие занятия со школьниками и беседы с родителями по мерам профилактики гриппа:</w:t>
      </w:r>
    </w:p>
    <w:p w:rsidR="00AC417B" w:rsidRPr="00AC417B" w:rsidRDefault="00AC417B" w:rsidP="00AC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преимуществах вакцинации против гриппа;</w:t>
      </w:r>
    </w:p>
    <w:p w:rsidR="00AC417B" w:rsidRPr="00AC417B" w:rsidRDefault="00AC417B" w:rsidP="00AC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AC417B" w:rsidRPr="00AC417B" w:rsidRDefault="00AC417B" w:rsidP="00AC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AC417B" w:rsidRPr="00AC417B" w:rsidRDefault="00AC417B" w:rsidP="00AC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поездке в общественном транспорте не снимать варежки (перчатки) и не трогать лицо;</w:t>
      </w:r>
    </w:p>
    <w:p w:rsidR="00AC417B" w:rsidRPr="00AC417B" w:rsidRDefault="00AC417B" w:rsidP="00AC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AC417B" w:rsidRPr="00AC417B" w:rsidRDefault="00AC417B" w:rsidP="00AC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AC417B" w:rsidRPr="00AC417B" w:rsidRDefault="00AC417B" w:rsidP="00AC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AC417B" w:rsidRPr="00AC417B" w:rsidRDefault="00AC417B" w:rsidP="00AC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AC417B" w:rsidRPr="00AC417B" w:rsidRDefault="00AC417B" w:rsidP="00AC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AC417B" w:rsidRPr="00AC417B" w:rsidRDefault="00AC417B" w:rsidP="00AC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ри поездке в общественном транспорте в период подъема заболеваемости гриппом и ОРВИ защищать органы дыхания </w:t>
      </w:r>
      <w:r w:rsidR="00903C2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медицинскими масками;</w:t>
      </w:r>
    </w:p>
    <w:p w:rsidR="00AC417B" w:rsidRPr="00AC417B" w:rsidRDefault="00AC417B" w:rsidP="00AC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роветривать помещение, в котором дома находится ребенок, несколько раз в день (на время проветривания перевод</w:t>
      </w:r>
      <w:r w:rsidR="00903C2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 ребенка в другое помещение);</w:t>
      </w:r>
    </w:p>
    <w:p w:rsidR="00AC417B" w:rsidRPr="00AC417B" w:rsidRDefault="00AC417B" w:rsidP="00AC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роводить влажную уборку детской комнаты не менее двух раз в течение дня; 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AC417B" w:rsidRPr="00AC417B" w:rsidRDefault="00AC417B" w:rsidP="00AC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 можно больше гулять на свежем воздухе - это укрепляет </w:t>
      </w:r>
      <w:proofErr w:type="gramStart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иммунитет</w:t>
      </w:r>
      <w:proofErr w:type="gramEnd"/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при этом заразиться гриппом практически невозможно;</w:t>
      </w:r>
    </w:p>
    <w:p w:rsidR="00AC417B" w:rsidRPr="00AC417B" w:rsidRDefault="00AC417B" w:rsidP="00AC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AC417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беспечить себя и ребенка носовым платком, одноразовыми носовыми платками/влажными салфетками. Если ребенок добирается до школы общественным транспортом - обеспечить его на период подъема гриппа и ОРВИ медицинскими масками с</w:t>
      </w:r>
      <w:r w:rsidR="00903C2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учетом правил их использования.</w:t>
      </w:r>
    </w:p>
    <w:p w:rsidR="00AC417B" w:rsidRPr="00903C29" w:rsidRDefault="00AC417B" w:rsidP="00903C29">
      <w:pPr>
        <w:shd w:val="clear" w:color="auto" w:fill="FFFFFF"/>
        <w:spacing w:before="100" w:beforeAutospacing="1" w:after="100" w:afterAutospacing="1" w:line="240" w:lineRule="auto"/>
        <w:ind w:left="495"/>
        <w:jc w:val="center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903C29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 xml:space="preserve">В случае заболевания ОРВИ, даже в легкой форме, необходимо остаться дома, поскольку </w:t>
      </w:r>
      <w:proofErr w:type="gramStart"/>
      <w:r w:rsidRPr="00903C29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заболевший</w:t>
      </w:r>
      <w:proofErr w:type="gramEnd"/>
      <w:r w:rsidRPr="00903C29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 xml:space="preserve"> является источником инфекции, и вызвать врача, так как легкие формы заболевания ОРВИ могут перейти в тяжелую форму с развит</w:t>
      </w:r>
      <w:r w:rsidR="00903C29" w:rsidRPr="00903C29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ием дыхательной недостаточности</w:t>
      </w:r>
    </w:p>
    <w:p w:rsidR="00AC417B" w:rsidRDefault="00AC417B" w:rsidP="001B0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AC417B" w:rsidRDefault="00AC417B" w:rsidP="001B0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tbl>
      <w:tblPr>
        <w:tblStyle w:val="a9"/>
        <w:tblpPr w:leftFromText="180" w:rightFromText="180" w:vertAnchor="text" w:horzAnchor="margin" w:tblpXSpec="center" w:tblpY="-245"/>
        <w:tblW w:w="10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1"/>
        <w:gridCol w:w="4952"/>
      </w:tblGrid>
      <w:tr w:rsidR="0097538B" w:rsidRPr="00257087" w:rsidTr="0097538B">
        <w:tc>
          <w:tcPr>
            <w:tcW w:w="5681" w:type="dxa"/>
          </w:tcPr>
          <w:p w:rsidR="0097538B" w:rsidRPr="00257087" w:rsidRDefault="0097538B" w:rsidP="0097538B">
            <w:pPr>
              <w:rPr>
                <w:rFonts w:ascii="Montserrat Black" w:hAnsi="Montserrat Black"/>
                <w:sz w:val="28"/>
                <w:szCs w:val="24"/>
              </w:rPr>
            </w:pPr>
            <w:r w:rsidRPr="00257087">
              <w:rPr>
                <w:rFonts w:ascii="Montserrat Black" w:hAnsi="Montserrat Black"/>
                <w:sz w:val="28"/>
                <w:szCs w:val="24"/>
              </w:rPr>
              <w:lastRenderedPageBreak/>
              <w:t>Города и районы</w:t>
            </w:r>
          </w:p>
        </w:tc>
        <w:tc>
          <w:tcPr>
            <w:tcW w:w="4952" w:type="dxa"/>
          </w:tcPr>
          <w:p w:rsidR="0097538B" w:rsidRPr="00257087" w:rsidRDefault="0097538B" w:rsidP="0097538B">
            <w:pPr>
              <w:rPr>
                <w:rFonts w:ascii="Montserrat Black" w:hAnsi="Montserrat Black"/>
                <w:sz w:val="28"/>
                <w:szCs w:val="24"/>
              </w:rPr>
            </w:pPr>
            <w:r w:rsidRPr="00257087">
              <w:rPr>
                <w:rFonts w:ascii="Montserrat Black" w:hAnsi="Montserrat Black"/>
                <w:sz w:val="28"/>
                <w:szCs w:val="24"/>
              </w:rPr>
              <w:t>Адрес, телефон, почта</w:t>
            </w:r>
          </w:p>
        </w:tc>
      </w:tr>
      <w:tr w:rsidR="0097538B" w:rsidRPr="00257087" w:rsidTr="0097538B">
        <w:tc>
          <w:tcPr>
            <w:tcW w:w="5681" w:type="dxa"/>
          </w:tcPr>
          <w:p w:rsidR="0097538B" w:rsidRPr="005B5647" w:rsidRDefault="0097538B" w:rsidP="0097538B">
            <w:pPr>
              <w:spacing w:before="240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 w:rsidRPr="005B5647">
              <w:rPr>
                <w:rFonts w:ascii="Montserrat" w:hAnsi="Montserrat"/>
                <w:color w:val="000000" w:themeColor="text1"/>
                <w:sz w:val="24"/>
                <w:szCs w:val="24"/>
              </w:rPr>
              <w:t>Уфа</w:t>
            </w:r>
          </w:p>
        </w:tc>
        <w:tc>
          <w:tcPr>
            <w:tcW w:w="4952" w:type="dxa"/>
          </w:tcPr>
          <w:p w:rsidR="0097538B" w:rsidRPr="00257087" w:rsidRDefault="0097538B" w:rsidP="0097538B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Уфа, </w:t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</w:rPr>
              <w:t>Шафиева</w:t>
            </w:r>
            <w:proofErr w:type="spellEnd"/>
            <w:r w:rsidRPr="00257087">
              <w:rPr>
                <w:rFonts w:ascii="Montserrat" w:hAnsi="Montserrat"/>
                <w:sz w:val="24"/>
                <w:szCs w:val="24"/>
              </w:rPr>
              <w:t>, 7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(347) 287-85-00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  <w:lang w:val="en-US"/>
              </w:rPr>
              <w:t>fguz</w:t>
            </w:r>
            <w:proofErr w:type="spellEnd"/>
            <w:r w:rsidRPr="00257087">
              <w:rPr>
                <w:rFonts w:ascii="Montserrat" w:hAnsi="Montserrat"/>
                <w:sz w:val="24"/>
                <w:szCs w:val="24"/>
              </w:rPr>
              <w:t>@02.</w:t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  <w:lang w:val="en-US"/>
              </w:rPr>
              <w:t>rospotrebnadzor</w:t>
            </w:r>
            <w:proofErr w:type="spellEnd"/>
            <w:r w:rsidRPr="00257087">
              <w:rPr>
                <w:rFonts w:ascii="Montserrat" w:hAnsi="Montserrat"/>
                <w:sz w:val="24"/>
                <w:szCs w:val="24"/>
              </w:rPr>
              <w:t>.</w:t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538B" w:rsidRPr="00257087" w:rsidTr="0097538B">
        <w:trPr>
          <w:trHeight w:val="189"/>
        </w:trPr>
        <w:tc>
          <w:tcPr>
            <w:tcW w:w="5681" w:type="dxa"/>
          </w:tcPr>
          <w:p w:rsidR="0097538B" w:rsidRDefault="0097538B" w:rsidP="0097538B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</w:p>
          <w:p w:rsidR="0097538B" w:rsidRPr="00257087" w:rsidRDefault="0097538B" w:rsidP="0097538B">
            <w:pPr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Республике Башкортостан» в городах Туймазы, Белебей</w:t>
            </w:r>
          </w:p>
        </w:tc>
        <w:tc>
          <w:tcPr>
            <w:tcW w:w="4952" w:type="dxa"/>
          </w:tcPr>
          <w:p w:rsidR="0097538B" w:rsidRDefault="0097538B" w:rsidP="0097538B">
            <w:pPr>
              <w:spacing w:after="100" w:afterAutospacing="1"/>
              <w:rPr>
                <w:rFonts w:ascii="Montserrat" w:hAnsi="Montserrat"/>
                <w:sz w:val="24"/>
                <w:szCs w:val="24"/>
              </w:rPr>
            </w:pPr>
          </w:p>
          <w:p w:rsidR="0097538B" w:rsidRDefault="0097538B" w:rsidP="0097538B">
            <w:pPr>
              <w:spacing w:after="100" w:afterAutospacing="1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Туймазы, Л. Морозова, 1, офис 1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(34712) 7-25-96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9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z02@02.rospotrebnadzor.ru</w:t>
              </w:r>
            </w:hyperlink>
            <w:r w:rsidRPr="00257087"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  <w:p w:rsidR="0097538B" w:rsidRPr="004A2A07" w:rsidRDefault="0097538B" w:rsidP="0097538B">
            <w:pPr>
              <w:spacing w:after="100" w:afterAutospacing="1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Белебей, </w:t>
            </w:r>
            <w:proofErr w:type="gramStart"/>
            <w:r w:rsidRPr="00257087">
              <w:rPr>
                <w:rFonts w:ascii="Montserrat" w:hAnsi="Montserrat"/>
                <w:sz w:val="24"/>
                <w:szCs w:val="24"/>
              </w:rPr>
              <w:t>Волгоградская</w:t>
            </w:r>
            <w:proofErr w:type="gramEnd"/>
            <w:r w:rsidRPr="00257087">
              <w:rPr>
                <w:rFonts w:ascii="Montserrat" w:hAnsi="Montserrat"/>
                <w:sz w:val="24"/>
                <w:szCs w:val="24"/>
              </w:rPr>
              <w:t>, 4/1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(34716) 4-24-67, +7 (34716) 4-24-56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0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z03@02.rospotrebnadzor.ru</w:t>
              </w:r>
            </w:hyperlink>
          </w:p>
        </w:tc>
      </w:tr>
      <w:tr w:rsidR="0097538B" w:rsidRPr="00257087" w:rsidTr="0097538B">
        <w:tc>
          <w:tcPr>
            <w:tcW w:w="5681" w:type="dxa"/>
          </w:tcPr>
          <w:p w:rsidR="0097538B" w:rsidRPr="00257087" w:rsidRDefault="0097538B" w:rsidP="0097538B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 xml:space="preserve">Филиал Федерального бюджетного учреждения здравоохранения «Центр гигиены и эпидемиологии в Республике Башкортостан» в городах Бирск, Нефтекамск, </w:t>
            </w:r>
            <w:proofErr w:type="spellStart"/>
            <w:r w:rsidRPr="00323C2A">
              <w:rPr>
                <w:rFonts w:ascii="Montserrat" w:hAnsi="Montserrat"/>
                <w:sz w:val="24"/>
                <w:szCs w:val="24"/>
              </w:rPr>
              <w:t>Дуванском</w:t>
            </w:r>
            <w:proofErr w:type="spellEnd"/>
            <w:r w:rsidRPr="00323C2A">
              <w:rPr>
                <w:rFonts w:ascii="Montserrat" w:hAnsi="Montserrat"/>
                <w:sz w:val="24"/>
                <w:szCs w:val="24"/>
              </w:rPr>
              <w:t xml:space="preserve"> районе</w:t>
            </w:r>
          </w:p>
        </w:tc>
        <w:tc>
          <w:tcPr>
            <w:tcW w:w="4952" w:type="dxa"/>
          </w:tcPr>
          <w:p w:rsidR="0097538B" w:rsidRDefault="0097538B" w:rsidP="0097538B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Бирск, Калинина, д. 18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(34714) 3-35-98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1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z05@02.rospotrebnadzor.ru</w:t>
              </w:r>
            </w:hyperlink>
            <w:r w:rsidRPr="00257087"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  <w:p w:rsidR="0097538B" w:rsidRDefault="0097538B" w:rsidP="0097538B">
            <w:pPr>
              <w:spacing w:before="240"/>
              <w:rPr>
                <w:rStyle w:val="ab"/>
                <w:rFonts w:ascii="Montserrat" w:hAnsi="Montserrat"/>
                <w:sz w:val="24"/>
                <w:szCs w:val="24"/>
                <w:u w:val="none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Нефтекамск, Социалистическая, 10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(34713) 4-26-69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2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z06@02.rospotrebnadzor.ru</w:t>
              </w:r>
            </w:hyperlink>
          </w:p>
          <w:p w:rsidR="0097538B" w:rsidRDefault="0097538B" w:rsidP="0097538B">
            <w:pPr>
              <w:rPr>
                <w:rStyle w:val="ab"/>
                <w:rFonts w:ascii="Montserrat" w:hAnsi="Montserrat"/>
                <w:sz w:val="24"/>
                <w:szCs w:val="24"/>
                <w:u w:val="none"/>
              </w:rPr>
            </w:pPr>
          </w:p>
          <w:p w:rsidR="0097538B" w:rsidRDefault="0097538B" w:rsidP="0097538B">
            <w:pPr>
              <w:rPr>
                <w:rFonts w:ascii="Montserrat" w:hAnsi="Montserrat"/>
                <w:sz w:val="24"/>
                <w:szCs w:val="24"/>
              </w:rPr>
            </w:pPr>
            <w:r w:rsidRPr="006764B4">
              <w:rPr>
                <w:rFonts w:ascii="Montserrat" w:hAnsi="Montserrat"/>
                <w:sz w:val="24"/>
                <w:szCs w:val="24"/>
              </w:rPr>
              <w:t>с. Месягутово</w:t>
            </w:r>
            <w:r>
              <w:rPr>
                <w:rFonts w:ascii="Montserrat" w:hAnsi="Montserrat"/>
                <w:sz w:val="24"/>
                <w:szCs w:val="24"/>
              </w:rPr>
              <w:t xml:space="preserve">, </w:t>
            </w:r>
            <w:proofErr w:type="gramStart"/>
            <w:r w:rsidRPr="006764B4">
              <w:rPr>
                <w:rFonts w:ascii="Montserrat" w:hAnsi="Montserrat"/>
                <w:sz w:val="24"/>
                <w:szCs w:val="24"/>
              </w:rPr>
              <w:t>Больничная</w:t>
            </w:r>
            <w:proofErr w:type="gramEnd"/>
            <w:r w:rsidRPr="006764B4">
              <w:rPr>
                <w:rFonts w:ascii="Montserrat" w:hAnsi="Montserrat"/>
                <w:sz w:val="24"/>
                <w:szCs w:val="24"/>
              </w:rPr>
              <w:t>, д. 4</w:t>
            </w:r>
          </w:p>
          <w:p w:rsidR="0097538B" w:rsidRDefault="0097538B" w:rsidP="0097538B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+7 </w:t>
            </w:r>
            <w:r w:rsidRPr="006764B4">
              <w:rPr>
                <w:rFonts w:ascii="Montserrat" w:hAnsi="Montserrat"/>
                <w:sz w:val="24"/>
                <w:szCs w:val="24"/>
              </w:rPr>
              <w:t>(34798) 3-35-93</w:t>
            </w:r>
          </w:p>
          <w:p w:rsidR="0097538B" w:rsidRPr="002B4EBC" w:rsidRDefault="0097538B" w:rsidP="0097538B">
            <w:pPr>
              <w:rPr>
                <w:rFonts w:ascii="Montserrat" w:hAnsi="Montserrat"/>
                <w:sz w:val="24"/>
                <w:szCs w:val="24"/>
              </w:rPr>
            </w:pPr>
            <w:hyperlink r:id="rId13" w:history="1">
              <w:r w:rsidRPr="002B4EBC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z04@02.rospotrebnadzor.ru</w:t>
              </w:r>
            </w:hyperlink>
            <w:r w:rsidRPr="002B4EBC"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</w:tc>
      </w:tr>
      <w:tr w:rsidR="0097538B" w:rsidRPr="00257087" w:rsidTr="0097538B">
        <w:tc>
          <w:tcPr>
            <w:tcW w:w="5681" w:type="dxa"/>
          </w:tcPr>
          <w:p w:rsidR="0097538B" w:rsidRPr="00257087" w:rsidRDefault="0097538B" w:rsidP="0097538B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Республике Башкортостан» в городе Стерлитамак</w:t>
            </w:r>
          </w:p>
        </w:tc>
        <w:tc>
          <w:tcPr>
            <w:tcW w:w="4952" w:type="dxa"/>
          </w:tcPr>
          <w:p w:rsidR="0097538B" w:rsidRPr="00257087" w:rsidRDefault="0097538B" w:rsidP="0097538B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Стерлитамак, </w:t>
            </w:r>
            <w:proofErr w:type="gramStart"/>
            <w:r w:rsidRPr="00257087">
              <w:rPr>
                <w:rFonts w:ascii="Montserrat" w:hAnsi="Montserrat"/>
                <w:sz w:val="24"/>
                <w:szCs w:val="24"/>
              </w:rPr>
              <w:t>Революционная</w:t>
            </w:r>
            <w:proofErr w:type="gramEnd"/>
            <w:r w:rsidRPr="00257087">
              <w:rPr>
                <w:rFonts w:ascii="Montserrat" w:hAnsi="Montserrat"/>
                <w:sz w:val="24"/>
                <w:szCs w:val="24"/>
              </w:rPr>
              <w:t>, 2А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(3473) 43-68-00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4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z07@02.rospotrebnadzor.ru</w:t>
              </w:r>
            </w:hyperlink>
          </w:p>
        </w:tc>
      </w:tr>
      <w:tr w:rsidR="0097538B" w:rsidRPr="00257087" w:rsidTr="0097538B">
        <w:tc>
          <w:tcPr>
            <w:tcW w:w="5681" w:type="dxa"/>
          </w:tcPr>
          <w:p w:rsidR="0097538B" w:rsidRPr="00257087" w:rsidRDefault="0097538B" w:rsidP="0097538B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Республике Башкортостан» в городах Кумертау, Сибай</w:t>
            </w:r>
          </w:p>
        </w:tc>
        <w:tc>
          <w:tcPr>
            <w:tcW w:w="4952" w:type="dxa"/>
          </w:tcPr>
          <w:p w:rsidR="0097538B" w:rsidRDefault="0097538B" w:rsidP="0097538B">
            <w:pPr>
              <w:spacing w:before="240"/>
              <w:rPr>
                <w:rStyle w:val="ab"/>
                <w:rFonts w:ascii="Montserrat" w:hAnsi="Montserrat"/>
                <w:sz w:val="24"/>
                <w:szCs w:val="24"/>
                <w:u w:val="none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Кумертау, </w:t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</w:rPr>
              <w:t>Гафури</w:t>
            </w:r>
            <w:proofErr w:type="spellEnd"/>
            <w:r w:rsidRPr="00257087">
              <w:rPr>
                <w:rFonts w:ascii="Montserrat" w:hAnsi="Montserrat"/>
                <w:sz w:val="24"/>
                <w:szCs w:val="24"/>
              </w:rPr>
              <w:t>, 29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(34761) 4-38-85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5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z09@02.rospotrebnadzor.ru</w:t>
              </w:r>
            </w:hyperlink>
          </w:p>
          <w:p w:rsidR="0097538B" w:rsidRPr="00257087" w:rsidRDefault="0097538B" w:rsidP="0097538B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 Сибай, Кирова, 44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(34775) 2-29-73, +7 (34775) 2-38-35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6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z11@02.rospotrebnadzor.ru</w:t>
              </w:r>
            </w:hyperlink>
          </w:p>
        </w:tc>
      </w:tr>
      <w:tr w:rsidR="0097538B" w:rsidRPr="00257087" w:rsidTr="0097538B">
        <w:tc>
          <w:tcPr>
            <w:tcW w:w="5681" w:type="dxa"/>
          </w:tcPr>
          <w:p w:rsidR="0097538B" w:rsidRPr="00257087" w:rsidRDefault="0097538B" w:rsidP="0097538B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Республике Башкортостан» в городе Белорецк</w:t>
            </w:r>
          </w:p>
        </w:tc>
        <w:tc>
          <w:tcPr>
            <w:tcW w:w="4952" w:type="dxa"/>
          </w:tcPr>
          <w:p w:rsidR="0097538B" w:rsidRPr="00257087" w:rsidRDefault="0097538B" w:rsidP="0097538B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Белорецк, Пушкина, 61/1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(34792) 3-18-79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7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z10@02.rospotrebnadzor.ru</w:t>
              </w:r>
            </w:hyperlink>
          </w:p>
        </w:tc>
      </w:tr>
      <w:tr w:rsidR="0097538B" w:rsidRPr="00257087" w:rsidTr="0097538B">
        <w:tc>
          <w:tcPr>
            <w:tcW w:w="5681" w:type="dxa"/>
          </w:tcPr>
          <w:p w:rsidR="0097538B" w:rsidRPr="00257087" w:rsidRDefault="0097538B" w:rsidP="0097538B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Уфимский филиал по железнодорожному транспорту Федерального бюджетного учреждения здравоохранения «Центр гигиены и эпидемиологии в Республике Башкортостан»</w:t>
            </w:r>
          </w:p>
        </w:tc>
        <w:tc>
          <w:tcPr>
            <w:tcW w:w="4952" w:type="dxa"/>
          </w:tcPr>
          <w:p w:rsidR="0097538B" w:rsidRPr="00257087" w:rsidRDefault="0097538B" w:rsidP="0097538B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Уфа</w:t>
            </w:r>
            <w:r>
              <w:rPr>
                <w:rFonts w:ascii="Montserrat" w:hAnsi="Montserrat"/>
                <w:sz w:val="24"/>
                <w:szCs w:val="24"/>
              </w:rPr>
              <w:t>,</w:t>
            </w:r>
            <w:r w:rsidRPr="00257087">
              <w:rPr>
                <w:rFonts w:ascii="Montserrat" w:hAnsi="Montserrat"/>
                <w:sz w:val="24"/>
                <w:szCs w:val="24"/>
              </w:rPr>
              <w:t xml:space="preserve"> Карла Маркса, 69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(347) 276-10-82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8" w:history="1">
              <w:r w:rsidRPr="00A64FF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Z_gdt@02.rospotrebnadzor.ru</w:t>
              </w:r>
            </w:hyperlink>
            <w:r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</w:tc>
      </w:tr>
    </w:tbl>
    <w:p w:rsidR="00FD339C" w:rsidRPr="00FD339C" w:rsidRDefault="00FD339C">
      <w:pPr>
        <w:rPr>
          <w:rFonts w:ascii="Montserrat" w:hAnsi="Montserrat"/>
          <w:sz w:val="24"/>
          <w:szCs w:val="24"/>
        </w:rPr>
      </w:pPr>
    </w:p>
    <w:sectPr w:rsidR="00FD339C" w:rsidRPr="00FD339C" w:rsidSect="000170CB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4D" w:rsidRDefault="0030084D" w:rsidP="00FD339C">
      <w:pPr>
        <w:spacing w:after="0" w:line="240" w:lineRule="auto"/>
      </w:pPr>
      <w:r>
        <w:separator/>
      </w:r>
    </w:p>
  </w:endnote>
  <w:endnote w:type="continuationSeparator" w:id="0">
    <w:p w:rsidR="0030084D" w:rsidRDefault="0030084D" w:rsidP="00FD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Black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ourier New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03" w:rsidRDefault="00207803">
    <w:pPr>
      <w:pStyle w:val="a7"/>
    </w:pPr>
    <w:r>
      <w:rPr>
        <w:noProof/>
        <w:lang w:eastAsia="ru-RU"/>
      </w:rPr>
      <w:drawing>
        <wp:inline distT="0" distB="0" distL="0" distR="0">
          <wp:extent cx="5940425" cy="25019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25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4D" w:rsidRDefault="0030084D" w:rsidP="00FD339C">
      <w:pPr>
        <w:spacing w:after="0" w:line="240" w:lineRule="auto"/>
      </w:pPr>
      <w:r>
        <w:separator/>
      </w:r>
    </w:p>
  </w:footnote>
  <w:footnote w:type="continuationSeparator" w:id="0">
    <w:p w:rsidR="0030084D" w:rsidRDefault="0030084D" w:rsidP="00FD3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74842"/>
    <w:multiLevelType w:val="multilevel"/>
    <w:tmpl w:val="BE9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E298C"/>
    <w:multiLevelType w:val="multilevel"/>
    <w:tmpl w:val="5898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92CE1"/>
    <w:multiLevelType w:val="hybridMultilevel"/>
    <w:tmpl w:val="4FE6A09E"/>
    <w:lvl w:ilvl="0" w:tplc="041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82508"/>
    <w:multiLevelType w:val="hybridMultilevel"/>
    <w:tmpl w:val="B6A6A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714086"/>
    <w:multiLevelType w:val="multilevel"/>
    <w:tmpl w:val="338E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61A82"/>
    <w:multiLevelType w:val="multilevel"/>
    <w:tmpl w:val="66C2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581C4D"/>
    <w:multiLevelType w:val="hybridMultilevel"/>
    <w:tmpl w:val="E272E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9C"/>
    <w:rsid w:val="000170CB"/>
    <w:rsid w:val="00031D0A"/>
    <w:rsid w:val="00050538"/>
    <w:rsid w:val="00075BE5"/>
    <w:rsid w:val="00111E6D"/>
    <w:rsid w:val="00113CC1"/>
    <w:rsid w:val="001149D7"/>
    <w:rsid w:val="001A664B"/>
    <w:rsid w:val="001B0A28"/>
    <w:rsid w:val="001B5325"/>
    <w:rsid w:val="001B744B"/>
    <w:rsid w:val="001D1310"/>
    <w:rsid w:val="00207803"/>
    <w:rsid w:val="00243A0F"/>
    <w:rsid w:val="00246E6E"/>
    <w:rsid w:val="00257087"/>
    <w:rsid w:val="00274399"/>
    <w:rsid w:val="002A006F"/>
    <w:rsid w:val="002A4CAA"/>
    <w:rsid w:val="0030084D"/>
    <w:rsid w:val="00305343"/>
    <w:rsid w:val="00351400"/>
    <w:rsid w:val="00351C8C"/>
    <w:rsid w:val="00373A1E"/>
    <w:rsid w:val="003E37B6"/>
    <w:rsid w:val="00403F4D"/>
    <w:rsid w:val="0048128B"/>
    <w:rsid w:val="004C03D2"/>
    <w:rsid w:val="005B5647"/>
    <w:rsid w:val="005D5566"/>
    <w:rsid w:val="00636FE2"/>
    <w:rsid w:val="006E0923"/>
    <w:rsid w:val="007376CF"/>
    <w:rsid w:val="00751320"/>
    <w:rsid w:val="00756527"/>
    <w:rsid w:val="00764C78"/>
    <w:rsid w:val="00767526"/>
    <w:rsid w:val="007E5DDB"/>
    <w:rsid w:val="007E7F40"/>
    <w:rsid w:val="00807553"/>
    <w:rsid w:val="0081107A"/>
    <w:rsid w:val="00836144"/>
    <w:rsid w:val="0086256D"/>
    <w:rsid w:val="008761DA"/>
    <w:rsid w:val="008C23AC"/>
    <w:rsid w:val="00903C29"/>
    <w:rsid w:val="00912EC9"/>
    <w:rsid w:val="0093712C"/>
    <w:rsid w:val="00937F40"/>
    <w:rsid w:val="00971269"/>
    <w:rsid w:val="0097538B"/>
    <w:rsid w:val="009929F0"/>
    <w:rsid w:val="009A4E17"/>
    <w:rsid w:val="009B6DE3"/>
    <w:rsid w:val="009D66DB"/>
    <w:rsid w:val="009E366D"/>
    <w:rsid w:val="009F2136"/>
    <w:rsid w:val="00A2377C"/>
    <w:rsid w:val="00A25B28"/>
    <w:rsid w:val="00A33EE2"/>
    <w:rsid w:val="00A43209"/>
    <w:rsid w:val="00A70DCB"/>
    <w:rsid w:val="00A83427"/>
    <w:rsid w:val="00AC417B"/>
    <w:rsid w:val="00AD1AE5"/>
    <w:rsid w:val="00AF5FEE"/>
    <w:rsid w:val="00B35911"/>
    <w:rsid w:val="00B376B4"/>
    <w:rsid w:val="00B43C42"/>
    <w:rsid w:val="00B62D45"/>
    <w:rsid w:val="00B7050E"/>
    <w:rsid w:val="00BA1FD4"/>
    <w:rsid w:val="00BB2006"/>
    <w:rsid w:val="00BE0355"/>
    <w:rsid w:val="00BF5B65"/>
    <w:rsid w:val="00C05C95"/>
    <w:rsid w:val="00C225ED"/>
    <w:rsid w:val="00C44E48"/>
    <w:rsid w:val="00C67FFD"/>
    <w:rsid w:val="00CB4A63"/>
    <w:rsid w:val="00CB59D4"/>
    <w:rsid w:val="00D07549"/>
    <w:rsid w:val="00D21664"/>
    <w:rsid w:val="00D3789D"/>
    <w:rsid w:val="00D45386"/>
    <w:rsid w:val="00D64F89"/>
    <w:rsid w:val="00D95C47"/>
    <w:rsid w:val="00DA3D22"/>
    <w:rsid w:val="00DB6816"/>
    <w:rsid w:val="00DD617C"/>
    <w:rsid w:val="00E27951"/>
    <w:rsid w:val="00E86DFF"/>
    <w:rsid w:val="00E97FE4"/>
    <w:rsid w:val="00EA4DFB"/>
    <w:rsid w:val="00EA632D"/>
    <w:rsid w:val="00EC7B54"/>
    <w:rsid w:val="00ED4655"/>
    <w:rsid w:val="00ED77D1"/>
    <w:rsid w:val="00EF610F"/>
    <w:rsid w:val="00F37889"/>
    <w:rsid w:val="00F67E34"/>
    <w:rsid w:val="00F81F25"/>
    <w:rsid w:val="00FD3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7C"/>
  </w:style>
  <w:style w:type="paragraph" w:styleId="2">
    <w:name w:val="heading 2"/>
    <w:basedOn w:val="a"/>
    <w:link w:val="20"/>
    <w:uiPriority w:val="9"/>
    <w:qFormat/>
    <w:rsid w:val="00BA1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3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39C"/>
  </w:style>
  <w:style w:type="paragraph" w:styleId="a7">
    <w:name w:val="footer"/>
    <w:basedOn w:val="a"/>
    <w:link w:val="a8"/>
    <w:uiPriority w:val="99"/>
    <w:unhideWhenUsed/>
    <w:rsid w:val="00FD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39C"/>
  </w:style>
  <w:style w:type="table" w:styleId="a9">
    <w:name w:val="Table Grid"/>
    <w:basedOn w:val="a1"/>
    <w:uiPriority w:val="39"/>
    <w:rsid w:val="00FD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5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5708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67E34"/>
    <w:pPr>
      <w:ind w:left="720"/>
      <w:contextualSpacing/>
    </w:pPr>
  </w:style>
  <w:style w:type="character" w:styleId="ad">
    <w:name w:val="Strong"/>
    <w:basedOn w:val="a0"/>
    <w:uiPriority w:val="22"/>
    <w:qFormat/>
    <w:rsid w:val="0097126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A1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z-toc-section">
    <w:name w:val="ez-toc-section"/>
    <w:basedOn w:val="a0"/>
    <w:rsid w:val="00BA1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7C"/>
  </w:style>
  <w:style w:type="paragraph" w:styleId="2">
    <w:name w:val="heading 2"/>
    <w:basedOn w:val="a"/>
    <w:link w:val="20"/>
    <w:uiPriority w:val="9"/>
    <w:qFormat/>
    <w:rsid w:val="00BA1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3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39C"/>
  </w:style>
  <w:style w:type="paragraph" w:styleId="a7">
    <w:name w:val="footer"/>
    <w:basedOn w:val="a"/>
    <w:link w:val="a8"/>
    <w:uiPriority w:val="99"/>
    <w:unhideWhenUsed/>
    <w:rsid w:val="00FD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39C"/>
  </w:style>
  <w:style w:type="table" w:styleId="a9">
    <w:name w:val="Table Grid"/>
    <w:basedOn w:val="a1"/>
    <w:uiPriority w:val="39"/>
    <w:rsid w:val="00FD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5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5708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67E34"/>
    <w:pPr>
      <w:ind w:left="720"/>
      <w:contextualSpacing/>
    </w:pPr>
  </w:style>
  <w:style w:type="character" w:styleId="ad">
    <w:name w:val="Strong"/>
    <w:basedOn w:val="a0"/>
    <w:uiPriority w:val="22"/>
    <w:qFormat/>
    <w:rsid w:val="0097126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A1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z-toc-section">
    <w:name w:val="ez-toc-section"/>
    <w:basedOn w:val="a0"/>
    <w:rsid w:val="00BA1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04@02.rospotrebnadzor.ru" TargetMode="External"/><Relationship Id="rId18" Type="http://schemas.openxmlformats.org/officeDocument/2006/relationships/hyperlink" Target="mailto:Z_gdt@02.rospotrebnadzor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06@02.rospotrebnadzor.ru" TargetMode="External"/><Relationship Id="rId17" Type="http://schemas.openxmlformats.org/officeDocument/2006/relationships/hyperlink" Target="mailto:z10@02.rospotrebnadzo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z11@02.rospotrebnadzor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05@02.rospotrebnadzo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09@02.rospotrebnadzor.ru" TargetMode="External"/><Relationship Id="rId10" Type="http://schemas.openxmlformats.org/officeDocument/2006/relationships/hyperlink" Target="mailto:z03@02.rospotrebnadzor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02@02.rospotrebnadzor.ru" TargetMode="External"/><Relationship Id="rId14" Type="http://schemas.openxmlformats.org/officeDocument/2006/relationships/hyperlink" Target="mailto:z07@02.rospotrebnadzo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Кантемиров Эдуард Артурович</dc:creator>
  <cp:lastModifiedBy>omd_28</cp:lastModifiedBy>
  <cp:revision>11</cp:revision>
  <cp:lastPrinted>2019-03-22T07:22:00Z</cp:lastPrinted>
  <dcterms:created xsi:type="dcterms:W3CDTF">2019-06-25T07:21:00Z</dcterms:created>
  <dcterms:modified xsi:type="dcterms:W3CDTF">2020-02-12T05:58:00Z</dcterms:modified>
</cp:coreProperties>
</file>